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99" w:rsidRPr="00E51D45" w:rsidRDefault="00E51D45" w:rsidP="00E51D45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51D45">
        <w:rPr>
          <w:rFonts w:ascii="Verdana" w:eastAsia="Times New Roman" w:hAnsi="Verdana" w:cs="Times New Roman"/>
          <w:color w:val="000000"/>
          <w:sz w:val="28"/>
          <w:szCs w:val="28"/>
        </w:rPr>
        <w:t>Независимая оценка качества образования</w:t>
      </w:r>
    </w:p>
    <w:p w:rsidR="00E80699" w:rsidRPr="00E80699" w:rsidRDefault="00E80699" w:rsidP="00E51D4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МИНИСТЕРСТВО ОБРАЗОВАНИЯ И НАУКИ РОССИЙСКОЙ ФЕДЕРАЦИИ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ПРИКАЗ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от 5 декабря 2014 г. N 1547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ОБ УТВЕРЖДЕНИИ ПОКАЗАТЕЛЕЙ,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ХАРАКТЕРИЗУЮЩИХ</w:t>
      </w:r>
      <w:proofErr w:type="gramEnd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ОБЩИЕ КРИТЕРИИ ОЦЕНКИ КАЧЕСТВА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ОБРАЗОВАТЕЛЬНОЙ ДЕЯТЕЛЬНОСТИ ОРГАНИЗАЦИЙ, ОСУЩЕСТВЛЯЮЩИХ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ОБРАЗОВАТЕЛЬНУЮ ДЕЯТЕЛЬНОСТЬ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В соответствии с </w:t>
      </w:r>
      <w:hyperlink r:id="rId4" w:history="1">
        <w:r w:rsidRPr="00E80699">
          <w:rPr>
            <w:rFonts w:ascii="Verdana" w:eastAsia="Times New Roman" w:hAnsi="Verdana" w:cs="Times New Roman"/>
            <w:color w:val="0000FF"/>
            <w:sz w:val="18"/>
          </w:rPr>
          <w:t>частью 5 статьи 95.2</w:t>
        </w:r>
      </w:hyperlink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2014, N 6, ст. 562, ст. 566, N 19, ст. 2289, N 22, ст. 2769, N 23, ст. 2933, N 26, ст. 3388, N 30, ст. 4257, N 30, ст. 4263) приказываю:</w:t>
      </w:r>
      <w:proofErr w:type="gramEnd"/>
    </w:p>
    <w:p w:rsidR="00E80699" w:rsidRPr="00E80699" w:rsidRDefault="00E80699" w:rsidP="00E80699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Утвердить прилагаемые </w:t>
      </w:r>
      <w:hyperlink r:id="rId5" w:anchor="P31" w:history="1">
        <w:r w:rsidRPr="00E80699">
          <w:rPr>
            <w:rFonts w:ascii="Verdana" w:eastAsia="Times New Roman" w:hAnsi="Verdana" w:cs="Times New Roman"/>
            <w:color w:val="0000FF"/>
            <w:sz w:val="18"/>
          </w:rPr>
          <w:t>показатели</w:t>
        </w:r>
      </w:hyperlink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Министр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Д.В.ЛИВАНОВ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E80699">
        <w:rPr>
          <w:rFonts w:ascii="Verdana" w:eastAsia="Times New Roman" w:hAnsi="Verdana" w:cs="Times New Roman"/>
          <w:color w:val="000000"/>
          <w:sz w:val="20"/>
          <w:szCs w:val="20"/>
        </w:rPr>
        <w:t>Приложение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Утверждены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приказом Министерства образования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и науки Российской Федерации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от 5 декабря 2014 г. N 1547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P31"/>
      <w:bookmarkEnd w:id="0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ПОКАЗАТЕЛИ,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ХАРАКТЕРИЗУЮЩИЕ ОБЩИЕ КРИТЕРИИ ОЦЕНКИ КАЧЕСТВА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ОБРАЗОВАТЕЛЬНОЙ ДЕЯТЕЛЬНОСТИ ОРГАНИЗАЦИЙ, ОСУЩЕСТВЛЯЮЩИХ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ОБРАЗОВАТЕЛЬНУЮ ДЕЯТЕЛЬНОСТЬ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68"/>
        <w:gridCol w:w="6517"/>
        <w:gridCol w:w="2234"/>
      </w:tblGrid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/</w:t>
            </w:r>
            <w:proofErr w:type="spellStart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Показатели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Единица измерения (значение показателя)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I.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 </w:t>
            </w:r>
            <w:hyperlink r:id="rId6" w:anchor="P97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&lt;*&gt;</w:t>
              </w:r>
            </w:hyperlink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1.1.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 xml:space="preserve">Полнота и актуальность информации об организации, осуществляющей образовательную деятельность (далее - </w:t>
            </w: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размещенной</w:t>
            </w:r>
            <w:proofErr w:type="gramEnd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том числе на официальном сайте в сети Интернет </w:t>
            </w:r>
            <w:proofErr w:type="spellStart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www.bus.gov.ru</w:t>
            </w:r>
            <w:proofErr w:type="spellEnd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1.3.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1.4.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II.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 </w:t>
            </w:r>
            <w:hyperlink r:id="rId7" w:anchor="P97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&lt;*&gt;</w:t>
              </w:r>
            </w:hyperlink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Материально-техническое и информационное обеспечение организации </w:t>
            </w:r>
            <w:hyperlink r:id="rId8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Наличие необходимых условий для охраны и укрепления здоровья, организации питания обучающихся </w:t>
            </w:r>
            <w:hyperlink r:id="rId9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 xml:space="preserve">Условия для индивидуальной работы с </w:t>
            </w:r>
            <w:proofErr w:type="gramStart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обучающимися</w:t>
            </w:r>
            <w:proofErr w:type="gramEnd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10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2.4.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Наличие дополнительных образовательных программ </w:t>
            </w:r>
            <w:hyperlink r:id="rId11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2.5.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 </w:t>
            </w:r>
            <w:hyperlink r:id="rId12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2.6.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обучающимся</w:t>
            </w:r>
            <w:proofErr w:type="gramEnd"/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hyperlink r:id="rId13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2.7.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Наличие условий организации обучения и воспитания обучающихся с ограниченными возможностями здоровья и инвалидов </w:t>
            </w:r>
            <w:hyperlink r:id="rId14" w:anchor="P98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&lt;**&gt;</w:t>
              </w:r>
            </w:hyperlink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Баллы (от 0 до 10)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III.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 </w:t>
            </w:r>
            <w:hyperlink r:id="rId15" w:anchor="P97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&lt;*&gt;</w:t>
              </w:r>
            </w:hyperlink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3.1.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</w:t>
            </w: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образовательных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Проценты (от 0 до 100)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Проценты (от 0 до 100)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IV.</w:t>
            </w:r>
          </w:p>
        </w:tc>
        <w:tc>
          <w:tcPr>
            <w:tcW w:w="9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 </w:t>
            </w:r>
            <w:hyperlink r:id="rId16" w:anchor="P97" w:history="1">
              <w:r w:rsidRPr="00E80699">
                <w:rPr>
                  <w:rFonts w:ascii="Verdana" w:eastAsia="Times New Roman" w:hAnsi="Verdana" w:cs="Times New Roman"/>
                  <w:color w:val="0000FF"/>
                  <w:sz w:val="18"/>
                </w:rPr>
                <w:t>&lt;*&gt;</w:t>
              </w:r>
            </w:hyperlink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4.1.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Проценты (от 0 до 100)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4.2.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Проценты (от 0 до 100)</w:t>
            </w:r>
          </w:p>
        </w:tc>
      </w:tr>
      <w:tr w:rsidR="00E80699" w:rsidRPr="00E80699" w:rsidTr="00E80699">
        <w:trPr>
          <w:tblCellSpacing w:w="0" w:type="dxa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4.3.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0699" w:rsidRPr="00E80699" w:rsidRDefault="00E80699" w:rsidP="00E80699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0699">
              <w:rPr>
                <w:rFonts w:ascii="Verdana" w:eastAsia="Times New Roman" w:hAnsi="Verdana" w:cs="Times New Roman"/>
                <w:sz w:val="18"/>
                <w:szCs w:val="18"/>
              </w:rPr>
              <w:t>Проценты (от 0 до 100)</w:t>
            </w:r>
          </w:p>
        </w:tc>
      </w:tr>
    </w:tbl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--------------------------------</w:t>
      </w:r>
    </w:p>
    <w:p w:rsidR="00E80699" w:rsidRPr="00E80699" w:rsidRDefault="00E80699" w:rsidP="00E80699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1" w:name="P97"/>
      <w:bookmarkEnd w:id="1"/>
      <w:proofErr w:type="gramStart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&lt;*&gt; Общие критерии оценки качества образовательной деятельности организаций, осуществляющих образовательную деятельность, предусмотрены </w:t>
      </w:r>
      <w:hyperlink r:id="rId17" w:history="1">
        <w:r w:rsidRPr="00E80699">
          <w:rPr>
            <w:rFonts w:ascii="Verdana" w:eastAsia="Times New Roman" w:hAnsi="Verdana" w:cs="Times New Roman"/>
            <w:color w:val="0000FF"/>
            <w:sz w:val="18"/>
          </w:rPr>
          <w:t>частью 4 статьи 95.2</w:t>
        </w:r>
      </w:hyperlink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</w:t>
      </w:r>
      <w:proofErr w:type="gramEnd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2014, N 6, ст. 562, ст. 566, N 19, ст. 2289, N 22, ст. 2769, N 23, ст. 2933, N 26, ст. 3388, N 30, ст. 4257, N 30, ст. 4263).</w:t>
      </w:r>
      <w:proofErr w:type="gramEnd"/>
    </w:p>
    <w:p w:rsidR="00E80699" w:rsidRPr="00E80699" w:rsidRDefault="00E80699" w:rsidP="00E80699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2" w:name="P98"/>
      <w:bookmarkEnd w:id="2"/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&lt;**&gt; Показатель применяется с учетом особенностей осуществляемой образовательной деятельности организации.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E80699" w:rsidRPr="00E80699" w:rsidRDefault="00E80699" w:rsidP="00E80699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E80699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000000" w:rsidRDefault="000679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699"/>
    <w:rsid w:val="0006795B"/>
    <w:rsid w:val="00E51D45"/>
    <w:rsid w:val="00E8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6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E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80699"/>
    <w:rPr>
      <w:color w:val="0000FF"/>
      <w:u w:val="single"/>
    </w:rPr>
  </w:style>
  <w:style w:type="paragraph" w:customStyle="1" w:styleId="consplusnormal">
    <w:name w:val="consplusnormal"/>
    <w:basedOn w:val="a"/>
    <w:rsid w:val="00E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80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4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3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2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7" Type="http://schemas.openxmlformats.org/officeDocument/2006/relationships/hyperlink" Target="consultantplus://offline/ref=26A761B65C0756B2ABA397E1ABEBE5AE9CCA2818B03FF96B34D3643A0D20923FA98159B25F54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1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5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5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0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6A761B65C0756B2ABA397E1ABEBE5AE9CCA2818B03FF96B34D3643A0D20923FA98159B25F55F" TargetMode="External"/><Relationship Id="rId9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Relationship Id="rId14" Type="http://schemas.openxmlformats.org/officeDocument/2006/relationships/hyperlink" Target="file:///C:\Users\User\Desktop\%D0%A1%D0%90%D0%99%D0%A2\%D0%9F%D0%BE%20%D0%9D%D0%9E%D0%9A%D0%9E\%D0%94%D0%BE%D0%BA%D1%83%D0%BC%D0%B5%D0%BD%D1%82%20%D0%BF%D1%80%D0%B5%D0%B4%D0%BE%D1%81%D1%82%D0%B0%D0%B2%D0%BB%D0%B5%D0%BD%20%D0%9A%D0%BE%D0%BD%D1%81%D1%83%D0%BB%D1%8C%D1%82%D0%B0%D0%BD%D1%82%D0%9F%D0%BB%D1%8E%D1%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2017-12-14T17:23:00Z</dcterms:created>
  <dcterms:modified xsi:type="dcterms:W3CDTF">2017-12-14T19:22:00Z</dcterms:modified>
</cp:coreProperties>
</file>