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C" w:rsidRPr="00D913C7" w:rsidRDefault="00C5551C" w:rsidP="00C55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F7" w:rsidRDefault="00C5551C" w:rsidP="00E21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211F7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</w:t>
      </w:r>
    </w:p>
    <w:p w:rsidR="00C5551C" w:rsidRPr="00D913C7" w:rsidRDefault="00E211F7" w:rsidP="00E21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51C" w:rsidRPr="00D913C7">
        <w:rPr>
          <w:rFonts w:ascii="Times New Roman" w:hAnsi="Times New Roman" w:cs="Times New Roman"/>
          <w:b/>
          <w:sz w:val="24"/>
          <w:szCs w:val="24"/>
        </w:rPr>
        <w:t xml:space="preserve">(вариант 8.4) </w:t>
      </w:r>
    </w:p>
    <w:p w:rsidR="00C5551C" w:rsidRPr="00D913C7" w:rsidRDefault="00C5551C" w:rsidP="00E21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13C7">
        <w:rPr>
          <w:rFonts w:ascii="Times New Roman" w:hAnsi="Times New Roman" w:cs="Times New Roman"/>
          <w:b/>
          <w:sz w:val="24"/>
          <w:szCs w:val="24"/>
        </w:rPr>
        <w:t>. Речь и альтернативная коммуникация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«Речь и альтернативная коммуникация»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Предмет «Речь и альтернативная коммуникация» входит в предметную область «Язык и речевая практика» учебного плана государственного бюджетного общеобразовательного учреждения Белебеевская коррекционная школа для </w:t>
      </w:r>
      <w:proofErr w:type="gram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 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 цели: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C5551C" w:rsidRPr="00D913C7" w:rsidRDefault="00C5551C" w:rsidP="00E211F7">
      <w:pPr>
        <w:pStyle w:val="a3"/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D913C7">
        <w:rPr>
          <w:i/>
          <w:color w:val="060A12"/>
        </w:rPr>
        <w:t>академических</w:t>
      </w:r>
      <w:r w:rsidRPr="00D913C7">
        <w:rPr>
          <w:color w:val="060A12"/>
        </w:rPr>
        <w:t xml:space="preserve"> и </w:t>
      </w:r>
      <w:r w:rsidRPr="00D913C7">
        <w:rPr>
          <w:i/>
          <w:color w:val="060A12"/>
        </w:rPr>
        <w:t>жизненных компетенций</w:t>
      </w:r>
      <w:r w:rsidRPr="00D913C7">
        <w:rPr>
          <w:color w:val="060A12"/>
        </w:rPr>
        <w:t xml:space="preserve"> и решение следующих практических задач: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 xml:space="preserve">вырабатывать умение пользоваться доступными средствами коммуникации в практике экспрессивной и </w:t>
      </w:r>
      <w:proofErr w:type="spellStart"/>
      <w:r w:rsidRPr="00D913C7">
        <w:rPr>
          <w:color w:val="060A12"/>
        </w:rPr>
        <w:t>импрессивной</w:t>
      </w:r>
      <w:proofErr w:type="spellEnd"/>
      <w:r w:rsidRPr="00D913C7">
        <w:rPr>
          <w:color w:val="060A12"/>
        </w:rPr>
        <w:t xml:space="preserve"> речи для решения соответствующих возрасту житейских задач;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 xml:space="preserve">учить глобальному чтению в доступных </w:t>
      </w:r>
      <w:proofErr w:type="gramStart"/>
      <w:r w:rsidRPr="00D913C7">
        <w:rPr>
          <w:color w:val="060A12"/>
        </w:rPr>
        <w:t>обучающимся</w:t>
      </w:r>
      <w:proofErr w:type="gramEnd"/>
      <w:r w:rsidRPr="00D913C7">
        <w:rPr>
          <w:color w:val="060A12"/>
        </w:rPr>
        <w:t xml:space="preserve"> пределах, понимание смысла узнаваемого слова;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развивать предпосылки к осмысленному чтению и письму;</w:t>
      </w:r>
    </w:p>
    <w:p w:rsidR="00C5551C" w:rsidRPr="00D913C7" w:rsidRDefault="00C5551C" w:rsidP="00E211F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обучать навыкам чтения и письма.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тактильных ощущений кистей рук и расширение тактильного опыта;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зрительного восприятия;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зрительного и слухового внимания;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вербальных и невербальных коммуникативных навыков;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lastRenderedPageBreak/>
        <w:t>формирование и развитие реципрокной координации;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пространственных представлений;</w:t>
      </w:r>
    </w:p>
    <w:p w:rsidR="00C5551C" w:rsidRPr="00D913C7" w:rsidRDefault="00C5551C" w:rsidP="00E211F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color w:val="060A12"/>
        </w:rPr>
      </w:pPr>
      <w:r w:rsidRPr="00D913C7">
        <w:rPr>
          <w:color w:val="060A12"/>
        </w:rPr>
        <w:t>развитие мелкой моторики, зрительно-моторной координации.</w:t>
      </w:r>
    </w:p>
    <w:p w:rsidR="00E211F7" w:rsidRDefault="00E211F7" w:rsidP="00E211F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551C" w:rsidRDefault="00C5551C" w:rsidP="00E211F7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11F7">
        <w:rPr>
          <w:rFonts w:ascii="Times New Roman" w:hAnsi="Times New Roman" w:cs="Times New Roman"/>
          <w:b/>
          <w:sz w:val="24"/>
          <w:szCs w:val="24"/>
        </w:rPr>
        <w:t>. Математические представления</w:t>
      </w:r>
    </w:p>
    <w:p w:rsidR="00E211F7" w:rsidRPr="00D913C7" w:rsidRDefault="00E211F7" w:rsidP="00E211F7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Белебеевская коррекционная школа для обучающихся с ограниченными возможностями здоровья/ учебного плана.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«Математические представления»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C5551C" w:rsidRPr="00D913C7" w:rsidRDefault="00C5551C" w:rsidP="00E21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системе предметов «Математика»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C5551C" w:rsidRPr="00D913C7" w:rsidRDefault="00C5551C" w:rsidP="00E211F7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851"/>
        <w:jc w:val="both"/>
      </w:pPr>
      <w:proofErr w:type="gramStart"/>
      <w:r w:rsidRPr="00D913C7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  <w:proofErr w:type="gramEnd"/>
    </w:p>
    <w:p w:rsidR="00C5551C" w:rsidRPr="00D913C7" w:rsidRDefault="00C5551C" w:rsidP="00E211F7">
      <w:pPr>
        <w:pStyle w:val="a3"/>
        <w:suppressAutoHyphens w:val="0"/>
        <w:spacing w:line="276" w:lineRule="auto"/>
        <w:ind w:left="0" w:firstLine="851"/>
        <w:jc w:val="both"/>
      </w:pPr>
      <w:r w:rsidRPr="00D913C7">
        <w:t xml:space="preserve">Для достижения поставленных целей изучения математики необходимо формирование </w:t>
      </w:r>
      <w:r w:rsidRPr="00D913C7">
        <w:rPr>
          <w:i/>
        </w:rPr>
        <w:t>академических</w:t>
      </w:r>
      <w:r w:rsidRPr="00D913C7">
        <w:t xml:space="preserve"> и </w:t>
      </w:r>
      <w:r w:rsidRPr="00D913C7">
        <w:rPr>
          <w:i/>
        </w:rPr>
        <w:t>жизненных компетенций</w:t>
      </w:r>
      <w:r w:rsidRPr="00D913C7">
        <w:t xml:space="preserve"> и решение следующих практических задач:</w:t>
      </w:r>
    </w:p>
    <w:p w:rsidR="00C5551C" w:rsidRPr="00D913C7" w:rsidRDefault="00C5551C" w:rsidP="00E211F7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851"/>
        <w:jc w:val="both"/>
      </w:pPr>
      <w:r w:rsidRPr="00D913C7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C5551C" w:rsidRPr="00D913C7" w:rsidRDefault="00C5551C" w:rsidP="00E211F7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851"/>
        <w:jc w:val="both"/>
      </w:pPr>
      <w:r w:rsidRPr="00D913C7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C5551C" w:rsidRDefault="00C5551C" w:rsidP="00E211F7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851"/>
        <w:jc w:val="both"/>
      </w:pPr>
      <w:r w:rsidRPr="00D913C7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E211F7" w:rsidRPr="00D913C7" w:rsidRDefault="00E211F7" w:rsidP="00E211F7">
      <w:pPr>
        <w:pStyle w:val="a3"/>
        <w:tabs>
          <w:tab w:val="left" w:pos="1134"/>
        </w:tabs>
        <w:suppressAutoHyphens w:val="0"/>
        <w:spacing w:line="276" w:lineRule="auto"/>
        <w:ind w:left="851"/>
        <w:jc w:val="both"/>
      </w:pPr>
    </w:p>
    <w:p w:rsidR="00C5551C" w:rsidRDefault="00C5551C" w:rsidP="00E211F7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13C7">
        <w:rPr>
          <w:rFonts w:ascii="Times New Roman" w:hAnsi="Times New Roman" w:cs="Times New Roman"/>
          <w:b/>
          <w:sz w:val="24"/>
          <w:szCs w:val="24"/>
        </w:rPr>
        <w:t>. Окружающий природный мир</w:t>
      </w:r>
    </w:p>
    <w:p w:rsidR="00E211F7" w:rsidRPr="00D913C7" w:rsidRDefault="00E211F7" w:rsidP="00E211F7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Предмет «Окружающий природный мир» входит в предметную область «Окружающий мир» учебного плана государственного бюджетного общеобразовательного учреждения 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Белебеевская коррекционная школа для </w:t>
      </w:r>
      <w:proofErr w:type="gramStart"/>
      <w:r w:rsidRPr="00D913C7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.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предметов «Окружающий природный мир»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C5551C" w:rsidRPr="00D913C7" w:rsidRDefault="00C5551C" w:rsidP="00E211F7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5551C" w:rsidRPr="00D913C7" w:rsidRDefault="00C5551C" w:rsidP="00E211F7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C5551C" w:rsidRPr="00D913C7" w:rsidRDefault="00C5551C" w:rsidP="00E211F7">
      <w:pPr>
        <w:pStyle w:val="a3"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C5551C" w:rsidRPr="00D913C7" w:rsidRDefault="00C5551C" w:rsidP="00E21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D913C7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</w:t>
      </w:r>
      <w:r w:rsidRPr="00D913C7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proofErr w:type="gramStart"/>
      <w:r w:rsidRPr="00D913C7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развивать </w:t>
      </w:r>
      <w:proofErr w:type="spellStart"/>
      <w:r w:rsidRPr="00D913C7">
        <w:rPr>
          <w:rFonts w:eastAsiaTheme="minorEastAsia"/>
          <w:lang w:eastAsia="ru-RU"/>
        </w:rPr>
        <w:t>сенсорно-перцептивные</w:t>
      </w:r>
      <w:proofErr w:type="spellEnd"/>
      <w:r w:rsidRPr="00D913C7">
        <w:rPr>
          <w:rFonts w:eastAsiaTheme="minorEastAsia"/>
          <w:lang w:eastAsia="ru-RU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C5551C" w:rsidRPr="00D913C7" w:rsidRDefault="00C5551C" w:rsidP="00E211F7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E211F7" w:rsidRDefault="00E211F7" w:rsidP="00E211F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551C" w:rsidRDefault="00C5551C" w:rsidP="00E211F7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211F7">
        <w:rPr>
          <w:rFonts w:ascii="Times New Roman" w:hAnsi="Times New Roman" w:cs="Times New Roman"/>
          <w:b/>
          <w:sz w:val="24"/>
          <w:szCs w:val="24"/>
        </w:rPr>
        <w:t>. Человек</w:t>
      </w:r>
    </w:p>
    <w:p w:rsidR="00E211F7" w:rsidRPr="00D913C7" w:rsidRDefault="00E211F7" w:rsidP="00E211F7">
      <w:pPr>
        <w:pStyle w:val="a4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/ учебного плана.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предмета «Человек»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Предмет «Человек» входит в предметную область «Окружающий мир» учебного плана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системе предметов «Предмет»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«Человек» необходимо формирование </w:t>
      </w:r>
      <w:r w:rsidRPr="00D913C7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</w:t>
      </w:r>
      <w:r w:rsidRPr="00D913C7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выражать свои желания;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уметь сообщать общие сведения о себе: имя, фамилия, возраст, пол, уметь обслуживать себя: принимать пищу и пить, выполнять гигиенические процедуры, одеваться и раздеваться;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C5551C" w:rsidRPr="00D913C7" w:rsidRDefault="00C5551C" w:rsidP="00E211F7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C5551C" w:rsidRPr="00D913C7" w:rsidRDefault="00C5551C" w:rsidP="00E211F7">
      <w:pPr>
        <w:pStyle w:val="a3"/>
        <w:tabs>
          <w:tab w:val="left" w:pos="1134"/>
        </w:tabs>
        <w:suppressAutoHyphens w:val="0"/>
        <w:spacing w:line="276" w:lineRule="auto"/>
        <w:ind w:left="851"/>
        <w:jc w:val="both"/>
        <w:rPr>
          <w:rFonts w:eastAsiaTheme="minorEastAsia"/>
          <w:lang w:eastAsia="ru-RU"/>
        </w:rPr>
      </w:pPr>
    </w:p>
    <w:p w:rsidR="00C5551C" w:rsidRDefault="00C5551C" w:rsidP="00E211F7">
      <w:pPr>
        <w:pStyle w:val="a4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211F7">
        <w:rPr>
          <w:rFonts w:ascii="Times New Roman" w:hAnsi="Times New Roman" w:cs="Times New Roman"/>
          <w:b/>
          <w:sz w:val="24"/>
          <w:szCs w:val="24"/>
        </w:rPr>
        <w:t>. Окружающий социальный мир</w:t>
      </w:r>
    </w:p>
    <w:p w:rsidR="00E211F7" w:rsidRPr="00D913C7" w:rsidRDefault="00E211F7" w:rsidP="00E211F7">
      <w:pPr>
        <w:pStyle w:val="a4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/ учебного плана.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</w:t>
      </w:r>
      <w:r w:rsidRPr="00D913C7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развития детей с тяжелыми интеллектуальными нарушениями. В соответствии с ФГОС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системе предметов «Окружающий социальный мир»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 максимальное включение обучающихся в образовательный процесс; формирование доступных для 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предмета «Окружающий социальный мир» необходимо формирование академических и жизненных компетенций и решение следующих практических задач: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1. Накопление и развитие представлений об окружающем мире – обществе, в котором живёт ученик;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3. Накопление и анализ знаний, умений, опыта социального поведения и регуляция собственного поведения.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4. Формирование положительного отношения ребенка к занятиям;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5. Развитие собственной активности ребенка;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6. Формирование устойчивой мотивации к выполнению заданий;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7. Формирование и развитие целенаправленных действий;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8. Развитие планирования и контроля деятельности.</w:t>
      </w:r>
    </w:p>
    <w:p w:rsidR="00C5551C" w:rsidRPr="00D913C7" w:rsidRDefault="00C5551C" w:rsidP="00E211F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, можно выделить и коррекционные задачи: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зрительного восприятия;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зрительного и слухового внимания;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пространственных представлений;</w:t>
      </w:r>
    </w:p>
    <w:p w:rsidR="00C5551C" w:rsidRPr="00D913C7" w:rsidRDefault="00C5551C" w:rsidP="00E211F7">
      <w:pPr>
        <w:pStyle w:val="a3"/>
        <w:numPr>
          <w:ilvl w:val="0"/>
          <w:numId w:val="7"/>
        </w:numPr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eastAsiaTheme="minorEastAsia"/>
          <w:lang w:eastAsia="ru-RU"/>
        </w:rPr>
      </w:pPr>
      <w:r w:rsidRPr="00D913C7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C5551C" w:rsidRPr="00D913C7" w:rsidRDefault="00C5551C" w:rsidP="00E211F7">
      <w:pPr>
        <w:pStyle w:val="a3"/>
        <w:tabs>
          <w:tab w:val="left" w:pos="1134"/>
        </w:tabs>
        <w:suppressAutoHyphens w:val="0"/>
        <w:spacing w:line="276" w:lineRule="auto"/>
        <w:ind w:left="851"/>
        <w:jc w:val="both"/>
        <w:rPr>
          <w:rFonts w:eastAsiaTheme="minorEastAsia"/>
          <w:lang w:eastAsia="ru-RU"/>
        </w:rPr>
      </w:pPr>
    </w:p>
    <w:p w:rsidR="00C5551C" w:rsidRPr="00D913C7" w:rsidRDefault="00C5551C" w:rsidP="00E211F7">
      <w:pPr>
        <w:pStyle w:val="a3"/>
        <w:tabs>
          <w:tab w:val="left" w:pos="1134"/>
        </w:tabs>
        <w:suppressAutoHyphens w:val="0"/>
        <w:spacing w:line="276" w:lineRule="auto"/>
        <w:ind w:left="851"/>
        <w:jc w:val="both"/>
        <w:rPr>
          <w:rFonts w:eastAsiaTheme="minorEastAsia"/>
          <w:lang w:eastAsia="ru-RU"/>
        </w:rPr>
      </w:pPr>
    </w:p>
    <w:p w:rsidR="00C5551C" w:rsidRPr="00D913C7" w:rsidRDefault="00C5551C" w:rsidP="00B00E5B">
      <w:pPr>
        <w:pStyle w:val="a4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913C7">
        <w:rPr>
          <w:rFonts w:ascii="Times New Roman" w:hAnsi="Times New Roman" w:cs="Times New Roman"/>
          <w:b/>
          <w:sz w:val="24"/>
          <w:szCs w:val="24"/>
        </w:rPr>
        <w:t>. Изобразительная де</w:t>
      </w:r>
      <w:r w:rsidR="00B00E5B">
        <w:rPr>
          <w:rFonts w:ascii="Times New Roman" w:hAnsi="Times New Roman" w:cs="Times New Roman"/>
          <w:b/>
          <w:sz w:val="24"/>
          <w:szCs w:val="24"/>
        </w:rPr>
        <w:t>ятельность</w:t>
      </w:r>
    </w:p>
    <w:p w:rsidR="00B00E5B" w:rsidRDefault="00B00E5B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r w:rsidR="00B00E5B">
        <w:rPr>
          <w:rFonts w:ascii="Times New Roman" w:hAnsi="Times New Roman" w:cs="Times New Roman"/>
          <w:color w:val="060A12"/>
          <w:sz w:val="24"/>
          <w:szCs w:val="24"/>
        </w:rPr>
        <w:t xml:space="preserve">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Преподавание предмета «Изобразительная деятельность»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C7">
        <w:rPr>
          <w:rFonts w:ascii="Times New Roman" w:hAnsi="Times New Roman" w:cs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 учебного плана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lastRenderedPageBreak/>
        <w:t>Белебеевская коррекционная школа для обучающихся с ограниченными возможностями здоровья</w:t>
      </w:r>
      <w:proofErr w:type="gramEnd"/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системе предметов «Изобразительная деятельность»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формирование умений изображать предметы и объекты окружающей действительности художественными средствами,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овладение умениями и навыками художественной и трудовой деятельности,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овладение элементарными умениями, навыками, способами художественной деятельности,</w:t>
      </w:r>
    </w:p>
    <w:p w:rsidR="00C5551C" w:rsidRPr="00D913C7" w:rsidRDefault="00C5551C" w:rsidP="00E211F7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D913C7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</w:t>
      </w:r>
      <w:r w:rsidRPr="00D913C7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формирование положительного отношения ребенка к занятиям; 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>развитие собственной активности ребенка;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формирование устойчивой мотивации к выполнению заданий; 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формирование и развитие целенаправленных действий; 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планирования и контроля деятельности; </w:t>
      </w:r>
    </w:p>
    <w:p w:rsidR="00C5551C" w:rsidRPr="00D913C7" w:rsidRDefault="00C5551C" w:rsidP="00E211F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способности применять полученные знания для решения новых аналогичных задач. 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D913C7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D913C7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школьников: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>развитие тактильных ощущений кистей рук и расширение тактильного опыта;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зрительного восприятия; 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зрительного и слухового внимания; 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вербальных и невербальных коммуникативных навыков; 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формирование и развитие реципрокной координации; 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развитие пространственных представлений;            </w:t>
      </w:r>
    </w:p>
    <w:p w:rsidR="00C5551C" w:rsidRPr="00D913C7" w:rsidRDefault="00C5551C" w:rsidP="00E211F7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>развитие мелкой моторики, зрительно-моторной координации</w:t>
      </w:r>
    </w:p>
    <w:p w:rsidR="00C5551C" w:rsidRPr="00D913C7" w:rsidRDefault="00C5551C" w:rsidP="00E2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51C" w:rsidRPr="00D913C7" w:rsidRDefault="00C5551C" w:rsidP="00B00E5B">
      <w:pPr>
        <w:pStyle w:val="a4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00E5B">
        <w:rPr>
          <w:rFonts w:ascii="Times New Roman" w:hAnsi="Times New Roman" w:cs="Times New Roman"/>
          <w:b/>
          <w:sz w:val="24"/>
          <w:szCs w:val="24"/>
        </w:rPr>
        <w:t>. Адаптивная физкультура</w:t>
      </w:r>
    </w:p>
    <w:p w:rsidR="00B00E5B" w:rsidRDefault="00B00E5B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r w:rsidRPr="00D913C7">
        <w:rPr>
          <w:rFonts w:ascii="Times New Roman" w:hAnsi="Times New Roman" w:cs="Times New Roman"/>
          <w:color w:val="060A12"/>
          <w:sz w:val="24"/>
          <w:szCs w:val="24"/>
        </w:rPr>
        <w:t>Белебеевская коррекционная школа для обучающихся с ограниченными возможностями здоровья</w:t>
      </w:r>
      <w:r w:rsidRPr="00D913C7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Преподавание предмета «Адаптивная физкультура»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lastRenderedPageBreak/>
        <w:t>Баряева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Адаптированная рабочая программа рассчитана на обучение детей со сложной структурой дефекта: сочетание тяжелых интеллектуальных нарушений с ДЦП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дисциплина «Адаптивная физкультура» входит в образовательную область «Физическая культура» и изучается школьниками с умеренной, тяжелой и глубокой степенью умственной отсталости школьного обучения, в соответствии с требованиями ФГОС.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C5551C" w:rsidRPr="00D913C7" w:rsidRDefault="00C5551C" w:rsidP="00E211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C5551C" w:rsidRPr="00D913C7" w:rsidRDefault="00C5551C" w:rsidP="00E211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proofErr w:type="gramStart"/>
      <w:r w:rsidRPr="00D913C7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  <w:proofErr w:type="gramEnd"/>
    </w:p>
    <w:p w:rsidR="00C5551C" w:rsidRPr="00D913C7" w:rsidRDefault="00C5551C" w:rsidP="00E211F7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851"/>
        <w:jc w:val="both"/>
      </w:pPr>
      <w:r w:rsidRPr="00D913C7">
        <w:t xml:space="preserve">создать атмосферу принятия и взаимопонимания в детском коллективе. 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«Адаптивная физкультура» необходимо формирование </w:t>
      </w:r>
      <w:r w:rsidRPr="00D913C7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</w:t>
      </w:r>
      <w:r w:rsidRPr="00D913C7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</w:pPr>
      <w:r w:rsidRPr="00D913C7">
        <w:t xml:space="preserve">создание условий для всестороннего гармонического развития и социализации обучающихся;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</w:pPr>
      <w:r w:rsidRPr="00D913C7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</w:pPr>
      <w:r w:rsidRPr="00D913C7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</w:pPr>
      <w:r w:rsidRPr="00D913C7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эмоциональность занятий (музыка, игровые методы, </w:t>
      </w:r>
      <w:proofErr w:type="gramStart"/>
      <w:r w:rsidRPr="00D913C7">
        <w:t>нетрадиционное</w:t>
      </w:r>
      <w:proofErr w:type="gramEnd"/>
      <w:r w:rsidRPr="00D913C7">
        <w:t xml:space="preserve"> оборудование и пр.);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lastRenderedPageBreak/>
        <w:t xml:space="preserve">создание условий для реального выполнения заданий, оказание помощи, обеспечение безопасности;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r w:rsidRPr="00D913C7">
        <w:t xml:space="preserve">поощрение, одобрение, похвала за малейшие успехи; </w:t>
      </w:r>
    </w:p>
    <w:p w:rsidR="00C5551C" w:rsidRPr="00D913C7" w:rsidRDefault="00C5551C" w:rsidP="00E211F7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851"/>
        <w:jc w:val="both"/>
      </w:pPr>
      <w:proofErr w:type="gramStart"/>
      <w:r w:rsidRPr="00D913C7">
        <w:t>контроль за</w:t>
      </w:r>
      <w:proofErr w:type="gramEnd"/>
      <w:r w:rsidRPr="00D913C7">
        <w:t xml:space="preserve"> динамикой результатов учебно-познавательного процесса и функциональным состоянием занимающихся. </w:t>
      </w:r>
    </w:p>
    <w:p w:rsidR="00C5551C" w:rsidRPr="00D913C7" w:rsidRDefault="00C5551C" w:rsidP="00E211F7">
      <w:pPr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установлено, что умственно отсталый ребенок в физическом развитии значительно уступает нормально развивающемуся сверстнику. У таких детей замедленно формируются координация движений, их точность, равновесие, двигательные умения и навыки, а также быстрота, ловкость, выносливость, прыгучесть и другие качества. У умственно отсталых детей наблюдаются различные нарушения развития, которые необходимо учитывать в построении занятий по физическому воспитанию. Учитывая вышесказанное, под физическим развитием учащихся с умеренной и тяжелой умственной отсталостью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 </w:t>
      </w:r>
    </w:p>
    <w:p w:rsidR="00C5551C" w:rsidRPr="00D913C7" w:rsidRDefault="00C5551C" w:rsidP="00E2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51C" w:rsidRPr="00D913C7" w:rsidRDefault="00C5551C" w:rsidP="00B0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913C7">
        <w:rPr>
          <w:rFonts w:ascii="Times New Roman" w:hAnsi="Times New Roman" w:cs="Times New Roman"/>
          <w:b/>
          <w:sz w:val="24"/>
          <w:szCs w:val="24"/>
        </w:rPr>
        <w:t>. Музыка и движение</w:t>
      </w:r>
    </w:p>
    <w:p w:rsidR="00B00E5B" w:rsidRDefault="00B00E5B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C5551C" w:rsidRPr="00D913C7" w:rsidRDefault="00C5551C" w:rsidP="00B00E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1.</w:t>
      </w:r>
      <w:r w:rsidRPr="00D913C7">
        <w:rPr>
          <w:rFonts w:ascii="Times New Roman" w:hAnsi="Times New Roman" w:cs="Times New Roman"/>
          <w:sz w:val="24"/>
          <w:szCs w:val="24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с</w:t>
      </w:r>
      <w:r w:rsidRPr="00D913C7">
        <w:rPr>
          <w:rFonts w:ascii="Times New Roman" w:hAnsi="Times New Roman" w:cs="Times New Roman"/>
          <w:color w:val="000000"/>
          <w:sz w:val="24"/>
          <w:szCs w:val="24"/>
        </w:rPr>
        <w:t xml:space="preserve"> умеренной, тяжелой, глубокой умственной отсталостью, с ТМНР адаптированной основной общеобразовательной программы</w:t>
      </w:r>
      <w:r w:rsidRPr="00D913C7">
        <w:rPr>
          <w:rFonts w:ascii="Times New Roman" w:hAnsi="Times New Roman" w:cs="Times New Roman"/>
          <w:sz w:val="24"/>
          <w:szCs w:val="24"/>
        </w:rPr>
        <w:t>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13C7">
        <w:rPr>
          <w:rFonts w:ascii="Times New Roman" w:hAnsi="Times New Roman" w:cs="Times New Roman"/>
          <w:sz w:val="24"/>
          <w:szCs w:val="24"/>
        </w:rPr>
        <w:t>2. П</w:t>
      </w:r>
      <w:r w:rsidRPr="00D91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D913C7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C5551C" w:rsidRPr="00D913C7" w:rsidRDefault="00C5551C" w:rsidP="00B00E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D913C7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</w:t>
      </w:r>
      <w:r w:rsidRPr="00D913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умеренной, тяжелой, глубокой умственной отсталостью. </w:t>
      </w:r>
      <w:r w:rsidRPr="00D913C7">
        <w:rPr>
          <w:rFonts w:ascii="Times New Roman" w:hAnsi="Times New Roman" w:cs="Times New Roman"/>
          <w:sz w:val="24"/>
          <w:szCs w:val="24"/>
        </w:rPr>
        <w:t>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D913C7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является отсутствие прямого подтверждения ее воздействия на деятель</w:t>
      </w:r>
      <w:r w:rsidRPr="00D913C7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младших школьников </w:t>
      </w:r>
      <w:r w:rsidRPr="00D913C7">
        <w:rPr>
          <w:rFonts w:ascii="Times New Roman" w:hAnsi="Times New Roman" w:cs="Times New Roman"/>
          <w:color w:val="000000"/>
          <w:sz w:val="24"/>
          <w:szCs w:val="24"/>
        </w:rPr>
        <w:t>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</w:t>
      </w:r>
      <w:r w:rsidRPr="00D913C7">
        <w:rPr>
          <w:rFonts w:ascii="Times New Roman" w:hAnsi="Times New Roman" w:cs="Times New Roman"/>
          <w:sz w:val="24"/>
          <w:szCs w:val="24"/>
        </w:rPr>
        <w:t xml:space="preserve">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D913C7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C5551C" w:rsidRPr="00D913C7" w:rsidRDefault="00C5551C" w:rsidP="00B00E5B">
      <w:pPr>
        <w:numPr>
          <w:ilvl w:val="0"/>
          <w:numId w:val="1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3C7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аутистического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C7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lastRenderedPageBreak/>
        <w:t>-корригировать имеющиеся отклонения в развитии психических функций, эмоционально - волевой, моторной сферах;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-создавать условия для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913C7">
        <w:rPr>
          <w:rFonts w:ascii="Times New Roman" w:hAnsi="Times New Roman" w:cs="Times New Roman"/>
          <w:sz w:val="24"/>
          <w:szCs w:val="24"/>
        </w:rPr>
        <w:t>, физической адаптации ребенка посредством общения с музыкальным искусством.</w:t>
      </w:r>
    </w:p>
    <w:p w:rsidR="00C5551C" w:rsidRPr="00D913C7" w:rsidRDefault="00C5551C" w:rsidP="00B00E5B">
      <w:pPr>
        <w:tabs>
          <w:tab w:val="left" w:pos="25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D913C7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D913C7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D913C7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D913C7">
        <w:rPr>
          <w:rFonts w:ascii="Times New Roman" w:hAnsi="Times New Roman" w:cs="Times New Roman"/>
          <w:sz w:val="24"/>
          <w:szCs w:val="24"/>
        </w:rPr>
        <w:t>:</w:t>
      </w:r>
    </w:p>
    <w:p w:rsidR="00C5551C" w:rsidRPr="00D913C7" w:rsidRDefault="00C5551C" w:rsidP="00B00E5B">
      <w:pPr>
        <w:numPr>
          <w:ilvl w:val="0"/>
          <w:numId w:val="14"/>
        </w:numPr>
        <w:tabs>
          <w:tab w:val="left" w:pos="25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C5551C" w:rsidRPr="00D913C7" w:rsidRDefault="00C5551C" w:rsidP="00B00E5B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C5551C" w:rsidRPr="00D913C7" w:rsidRDefault="00C5551C" w:rsidP="00B00E5B">
      <w:pPr>
        <w:numPr>
          <w:ilvl w:val="0"/>
          <w:numId w:val="14"/>
        </w:numPr>
        <w:tabs>
          <w:tab w:val="left" w:pos="25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C5551C" w:rsidRPr="00D913C7" w:rsidRDefault="00C5551C" w:rsidP="00B0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C7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D913C7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</w:p>
    <w:p w:rsidR="00C5551C" w:rsidRPr="00D913C7" w:rsidRDefault="00C5551C" w:rsidP="00C55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51C" w:rsidRPr="00D913C7" w:rsidRDefault="00C5551C" w:rsidP="00C5551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9EF" w:rsidRDefault="007B49EF"/>
    <w:sectPr w:rsidR="007B49EF" w:rsidSect="005650B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DB004D50"/>
    <w:lvl w:ilvl="0" w:tplc="4F90C74C">
      <w:start w:val="1"/>
      <w:numFmt w:val="bullet"/>
      <w:lvlText w:val=""/>
      <w:lvlJc w:val="left"/>
    </w:lvl>
    <w:lvl w:ilvl="1" w:tplc="552CF984">
      <w:start w:val="1"/>
      <w:numFmt w:val="bullet"/>
      <w:lvlText w:val="В"/>
      <w:lvlJc w:val="left"/>
    </w:lvl>
    <w:lvl w:ilvl="2" w:tplc="BEAED3F6">
      <w:numFmt w:val="decimal"/>
      <w:lvlText w:val=""/>
      <w:lvlJc w:val="left"/>
    </w:lvl>
    <w:lvl w:ilvl="3" w:tplc="2D1E2990">
      <w:numFmt w:val="decimal"/>
      <w:lvlText w:val=""/>
      <w:lvlJc w:val="left"/>
    </w:lvl>
    <w:lvl w:ilvl="4" w:tplc="E03E29BA">
      <w:numFmt w:val="decimal"/>
      <w:lvlText w:val=""/>
      <w:lvlJc w:val="left"/>
    </w:lvl>
    <w:lvl w:ilvl="5" w:tplc="3D9E307A">
      <w:numFmt w:val="decimal"/>
      <w:lvlText w:val=""/>
      <w:lvlJc w:val="left"/>
    </w:lvl>
    <w:lvl w:ilvl="6" w:tplc="27EE4400">
      <w:numFmt w:val="decimal"/>
      <w:lvlText w:val=""/>
      <w:lvlJc w:val="left"/>
    </w:lvl>
    <w:lvl w:ilvl="7" w:tplc="3A040F94">
      <w:numFmt w:val="decimal"/>
      <w:lvlText w:val=""/>
      <w:lvlJc w:val="left"/>
    </w:lvl>
    <w:lvl w:ilvl="8" w:tplc="19B8FC48">
      <w:numFmt w:val="decimal"/>
      <w:lvlText w:val=""/>
      <w:lvlJc w:val="left"/>
    </w:lvl>
  </w:abstractNum>
  <w:abstractNum w:abstractNumId="1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5D324E"/>
    <w:multiLevelType w:val="hybridMultilevel"/>
    <w:tmpl w:val="89F4C92A"/>
    <w:lvl w:ilvl="0" w:tplc="F2A8D8E6">
      <w:start w:val="1"/>
      <w:numFmt w:val="upperRoman"/>
      <w:lvlText w:val="%1."/>
      <w:lvlJc w:val="left"/>
      <w:pPr>
        <w:ind w:left="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5551C"/>
    <w:rsid w:val="007B49EF"/>
    <w:rsid w:val="00B00E5B"/>
    <w:rsid w:val="00C5551C"/>
    <w:rsid w:val="00E2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aliases w:val="основа"/>
    <w:link w:val="a5"/>
    <w:uiPriority w:val="99"/>
    <w:qFormat/>
    <w:rsid w:val="00C5551C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99"/>
    <w:rsid w:val="00C5551C"/>
  </w:style>
  <w:style w:type="character" w:customStyle="1" w:styleId="FontStyle140">
    <w:name w:val="Font Style140"/>
    <w:basedOn w:val="a0"/>
    <w:uiPriority w:val="99"/>
    <w:rsid w:val="00C5551C"/>
    <w:rPr>
      <w:rFonts w:ascii="Times New Roman" w:hAnsi="Times New Roman" w:cs="Times New Roman"/>
      <w:color w:val="000000"/>
      <w:sz w:val="26"/>
      <w:szCs w:val="26"/>
    </w:rPr>
  </w:style>
  <w:style w:type="paragraph" w:customStyle="1" w:styleId="c3">
    <w:name w:val="c3"/>
    <w:basedOn w:val="a"/>
    <w:rsid w:val="00C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551C"/>
  </w:style>
  <w:style w:type="character" w:customStyle="1" w:styleId="c16">
    <w:name w:val="c16"/>
    <w:basedOn w:val="a0"/>
    <w:rsid w:val="00C5551C"/>
  </w:style>
  <w:style w:type="paragraph" w:customStyle="1" w:styleId="c13">
    <w:name w:val="c13"/>
    <w:basedOn w:val="a"/>
    <w:rsid w:val="00C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</dc:creator>
  <cp:keywords/>
  <dc:description/>
  <cp:lastModifiedBy>User219</cp:lastModifiedBy>
  <cp:revision>3</cp:revision>
  <dcterms:created xsi:type="dcterms:W3CDTF">2019-02-18T08:57:00Z</dcterms:created>
  <dcterms:modified xsi:type="dcterms:W3CDTF">2019-02-18T09:14:00Z</dcterms:modified>
</cp:coreProperties>
</file>